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4D8FFBE0" w:rsidR="00131DFD" w:rsidRPr="00710225" w:rsidRDefault="00710225" w:rsidP="00710225">
      <w:pPr>
        <w:jc w:val="center"/>
        <w:rPr>
          <w:sz w:val="28"/>
          <w:szCs w:val="28"/>
        </w:rPr>
      </w:pPr>
      <w:r w:rsidRPr="00710225">
        <w:rPr>
          <w:sz w:val="28"/>
          <w:szCs w:val="28"/>
        </w:rPr>
        <w:t>Einsatzmöglichkeiten –</w:t>
      </w:r>
      <w:r w:rsidR="002B3A17">
        <w:rPr>
          <w:sz w:val="28"/>
          <w:szCs w:val="28"/>
        </w:rPr>
        <w:t xml:space="preserve"> </w:t>
      </w:r>
      <w:r w:rsidR="002B3A17" w:rsidRPr="002B3A17">
        <w:rPr>
          <w:sz w:val="28"/>
          <w:szCs w:val="28"/>
        </w:rPr>
        <w:t>Beobachtungsbogen zur Impulsgebung im Unterricht</w:t>
      </w:r>
    </w:p>
    <w:p w14:paraId="013D728A" w14:textId="77777777" w:rsidR="00710225" w:rsidRDefault="00710225"/>
    <w:p w14:paraId="72EA684F" w14:textId="400B562B" w:rsidR="00B44D75" w:rsidRDefault="00B44D75" w:rsidP="00A04282">
      <w:pPr>
        <w:jc w:val="both"/>
      </w:pPr>
      <w:r w:rsidRPr="0092688E">
        <w:rPr>
          <w:u w:val="single"/>
        </w:rPr>
        <w:t>Voraussetzungen</w:t>
      </w:r>
      <w:r>
        <w:t xml:space="preserve">: </w:t>
      </w:r>
      <w:r w:rsidR="00F6457F">
        <w:t>Grundlagen zum Impulsbegriff, Kenntnisse der Qualitätskriterien von Impulsen oder des Impulskatalogs, Erprobungsphase zwischen zwei Sitzungen</w:t>
      </w:r>
    </w:p>
    <w:p w14:paraId="464D0008" w14:textId="73AE2724" w:rsidR="00881D43" w:rsidRDefault="00F6457F" w:rsidP="00A04282">
      <w:pPr>
        <w:jc w:val="both"/>
      </w:pPr>
      <w:r>
        <w:rPr>
          <w:u w:val="single"/>
        </w:rPr>
        <w:t xml:space="preserve">Zugehörige </w:t>
      </w:r>
      <w:r w:rsidR="00881D43" w:rsidRPr="00881D43">
        <w:rPr>
          <w:u w:val="single"/>
        </w:rPr>
        <w:t>Materialien</w:t>
      </w:r>
      <w:r w:rsidR="00881D43">
        <w:t xml:space="preserve">: </w:t>
      </w:r>
      <w:r>
        <w:t>M8_Beobachtungsbogen zur Impulsgebung im Unterricht (angeleitet und offen), Folien F</w:t>
      </w:r>
      <w:r w:rsidR="006E2243">
        <w:t>44</w:t>
      </w:r>
      <w:r>
        <w:t>-</w:t>
      </w:r>
      <w:r w:rsidR="006E2243">
        <w:t>45</w:t>
      </w:r>
      <w:r>
        <w:t xml:space="preserve"> zu Beobachtungsbögen, ggf. M2_Qualitätskriterien von Impulsen bzw. M5_Impulskatalog</w:t>
      </w:r>
      <w:r w:rsidR="00E61933">
        <w:t>, M7_Arbeitsauftrag für die Erprobungsphase</w:t>
      </w:r>
    </w:p>
    <w:p w14:paraId="57406F1B" w14:textId="6ED42881" w:rsidR="008F2FF2" w:rsidRDefault="00B44D75" w:rsidP="00A04282">
      <w:pPr>
        <w:jc w:val="both"/>
      </w:pPr>
      <w:r w:rsidRPr="0092688E">
        <w:rPr>
          <w:u w:val="single"/>
        </w:rPr>
        <w:t>Ziel(e)</w:t>
      </w:r>
      <w:r>
        <w:t xml:space="preserve">: </w:t>
      </w:r>
      <w:r w:rsidR="00E61933">
        <w:t>Die Lernenden bauen ihre Lernkompetenzen bzgl. der Impulsgebung aus, indem sie sich selbst Beobachtungskriterien für die Erprobungsphase zusammenstellen (Variante 1).</w:t>
      </w:r>
    </w:p>
    <w:p w14:paraId="760E623B" w14:textId="4482ABE5" w:rsidR="00E61933" w:rsidRPr="00ED0C61" w:rsidRDefault="00E61933" w:rsidP="00A04282">
      <w:pPr>
        <w:jc w:val="both"/>
      </w:pPr>
      <w:r w:rsidRPr="00ED0C61">
        <w:t>Die Lernenden entwickeln ihre Fähigkeiten in der Impulsgebung weiter, indem sie gemeinsam mit einer beobachtenden Person reflektieren, wie gut sie ihr selbst gestecktes Ziel erreicht haben</w:t>
      </w:r>
      <w:r>
        <w:t xml:space="preserve"> (Varianten 1 und 2).</w:t>
      </w:r>
    </w:p>
    <w:p w14:paraId="22537872" w14:textId="36494EB2" w:rsidR="00B44D75" w:rsidRDefault="00B44D75" w:rsidP="00A04282">
      <w:pPr>
        <w:jc w:val="both"/>
      </w:pPr>
      <w:r w:rsidRPr="0092688E">
        <w:rPr>
          <w:u w:val="single"/>
        </w:rPr>
        <w:t>Zeitaufwand</w:t>
      </w:r>
      <w:r w:rsidR="00E61933">
        <w:rPr>
          <w:u w:val="single"/>
        </w:rPr>
        <w:t xml:space="preserve"> in der ersten Sitzung</w:t>
      </w:r>
      <w:r>
        <w:t xml:space="preserve">: </w:t>
      </w:r>
      <w:r w:rsidR="00E61933">
        <w:t>ca. 1</w:t>
      </w:r>
      <w:r w:rsidR="00305069">
        <w:t>0 Min.</w:t>
      </w:r>
    </w:p>
    <w:p w14:paraId="44AD7EB4" w14:textId="6637BDC1" w:rsidR="00710225" w:rsidRDefault="00710225" w:rsidP="00A04282">
      <w:pPr>
        <w:jc w:val="both"/>
      </w:pPr>
      <w:r w:rsidRPr="0092688E">
        <w:rPr>
          <w:u w:val="single"/>
        </w:rPr>
        <w:t>Schwierigkeitsgrad</w:t>
      </w:r>
      <w:r>
        <w:t xml:space="preserve">: </w:t>
      </w:r>
      <w:r w:rsidR="003952DA">
        <w:t>M</w:t>
      </w:r>
      <w:r w:rsidR="00F6457F">
        <w:t>ittel</w:t>
      </w:r>
    </w:p>
    <w:p w14:paraId="26E5A43F" w14:textId="5D8D2594" w:rsidR="00B44D75" w:rsidRDefault="00B44D75" w:rsidP="00A04282">
      <w:pPr>
        <w:jc w:val="both"/>
      </w:pPr>
      <w:r w:rsidRPr="0092688E">
        <w:rPr>
          <w:u w:val="single"/>
        </w:rPr>
        <w:t>Umsetzungsmöglichkeit</w:t>
      </w:r>
      <w:r w:rsidR="008F2FF2">
        <w:rPr>
          <w:u w:val="single"/>
        </w:rPr>
        <w:t>en</w:t>
      </w:r>
      <w:r>
        <w:t xml:space="preserve">: </w:t>
      </w:r>
    </w:p>
    <w:p w14:paraId="58A5CA6E" w14:textId="6A10F309" w:rsidR="00F6457F" w:rsidRPr="00F6457F" w:rsidRDefault="00F6457F" w:rsidP="00A04282">
      <w:pPr>
        <w:jc w:val="both"/>
        <w:rPr>
          <w:i/>
          <w:iCs/>
        </w:rPr>
      </w:pPr>
      <w:r w:rsidRPr="00F6457F">
        <w:rPr>
          <w:i/>
          <w:iCs/>
        </w:rPr>
        <w:t>Hinweis</w:t>
      </w:r>
      <w:r w:rsidR="001678C7">
        <w:rPr>
          <w:i/>
          <w:iCs/>
        </w:rPr>
        <w:t>e</w:t>
      </w:r>
      <w:r w:rsidRPr="00F6457F">
        <w:rPr>
          <w:i/>
          <w:iCs/>
        </w:rPr>
        <w:t xml:space="preserve">: </w:t>
      </w:r>
      <w:r w:rsidR="001678C7">
        <w:rPr>
          <w:i/>
          <w:iCs/>
        </w:rPr>
        <w:t>Die Umsetzung ist eng verbunden mit dem Arbeitsauftrag für die Erprobungsphase (M7). Für das Ausfüllen des Beobachtungsbogens werden Grundlagen zum Impulsbegriff empfohlen.</w:t>
      </w:r>
    </w:p>
    <w:p w14:paraId="7B737D7A" w14:textId="2DFFC7D4" w:rsidR="00F6457F" w:rsidRDefault="00F6457F" w:rsidP="00A04282">
      <w:pPr>
        <w:jc w:val="both"/>
      </w:pPr>
      <w:r>
        <w:t xml:space="preserve">Variante 1 (ca. </w:t>
      </w:r>
      <w:r w:rsidR="00305069">
        <w:t>15</w:t>
      </w:r>
      <w:r>
        <w:t xml:space="preserve"> Min. der ersten Seminarsitzung):</w:t>
      </w:r>
      <w:r w:rsidR="00404F10">
        <w:t xml:space="preserve"> Die Lehrperson bereitet </w:t>
      </w:r>
      <w:r w:rsidR="004D5650">
        <w:t>die Erprobungsphase</w:t>
      </w:r>
      <w:r w:rsidR="00404F10">
        <w:t xml:space="preserve"> in der Praxis vor, indem sie in den Einsatz der Beobachtungsbögen einführt. Dazu </w:t>
      </w:r>
      <w:r w:rsidR="004D5650">
        <w:t>überlegen sich die Lernenden, was sie selbst über ihre Impulsgebung herausfinden möchten und auf welcher Ebene sie sich Rückmeldungen wünschen (F</w:t>
      </w:r>
      <w:r w:rsidR="006E2243">
        <w:t>44</w:t>
      </w:r>
      <w:r w:rsidR="004D5650">
        <w:t xml:space="preserve">). </w:t>
      </w:r>
      <w:r w:rsidR="00305069">
        <w:t>Ihnen werden</w:t>
      </w:r>
      <w:r w:rsidR="004D5650">
        <w:t xml:space="preserve"> die Beobachtungsbögen an die Hand gegeben, die sie entsprechend ihrer Wünsche anpassen (M8). Anschließend</w:t>
      </w:r>
      <w:r w:rsidR="00305069">
        <w:t xml:space="preserve"> werden die Ergebnisse im Plenum ausgetauscht und die </w:t>
      </w:r>
      <w:r w:rsidR="004D5650">
        <w:t xml:space="preserve">Lehrperson </w:t>
      </w:r>
      <w:r w:rsidR="00305069">
        <w:t xml:space="preserve">schildert </w:t>
      </w:r>
      <w:r w:rsidR="004D5650">
        <w:t>den Arbeitsauftrag für die Erprobungsphase (F</w:t>
      </w:r>
      <w:r w:rsidR="006E2243">
        <w:t>45</w:t>
      </w:r>
      <w:r w:rsidR="00E61933">
        <w:t>, M7</w:t>
      </w:r>
      <w:r w:rsidR="004D5650">
        <w:t xml:space="preserve">). </w:t>
      </w:r>
    </w:p>
    <w:p w14:paraId="09CA8B96" w14:textId="51B2CEED" w:rsidR="00F6457F" w:rsidRDefault="00F6457F" w:rsidP="00A04282">
      <w:pPr>
        <w:jc w:val="both"/>
      </w:pPr>
      <w:r>
        <w:t xml:space="preserve">Variante 2 (ca. </w:t>
      </w:r>
      <w:r w:rsidR="00E61933">
        <w:t>5</w:t>
      </w:r>
      <w:r>
        <w:t xml:space="preserve"> Min. der ersten Seminarsitzung):</w:t>
      </w:r>
      <w:r w:rsidR="00E61933">
        <w:t xml:space="preserve"> Die Lehrperson schildert den Arbeitsauftrag für die Erprobungsphase (F</w:t>
      </w:r>
      <w:r w:rsidR="006E2243">
        <w:t>45</w:t>
      </w:r>
      <w:r w:rsidR="00E61933">
        <w:t>, M7) und verweist auf die Beobachtungsbögen, die dafür genutzt werden können (M8).</w:t>
      </w:r>
    </w:p>
    <w:p w14:paraId="38E3B31D" w14:textId="141018E8" w:rsidR="00710225" w:rsidRDefault="00710225" w:rsidP="00A04282">
      <w:pPr>
        <w:jc w:val="both"/>
      </w:pPr>
      <w:r w:rsidRPr="0092688E">
        <w:rPr>
          <w:u w:val="single"/>
        </w:rPr>
        <w:t>Mögliche Lösungen</w:t>
      </w:r>
      <w:r>
        <w:t>:</w:t>
      </w:r>
    </w:p>
    <w:p w14:paraId="6E20B89F" w14:textId="7D5296D2" w:rsidR="00BD3A47" w:rsidRDefault="001678C7" w:rsidP="00A04282">
      <w:pPr>
        <w:jc w:val="both"/>
      </w:pPr>
      <w:r w:rsidRPr="00A04282">
        <w:rPr>
          <w:i/>
          <w:iCs/>
        </w:rPr>
        <w:t xml:space="preserve">Hinweis: </w:t>
      </w:r>
      <w:r w:rsidR="00C847C0" w:rsidRPr="00A04282">
        <w:rPr>
          <w:i/>
          <w:iCs/>
        </w:rPr>
        <w:t>Die beobachtende Person kann die Rückmeldung zu ihren Beobachtungen auch in Form eines wertungsfreien Feedbacks vornehmen. Ein Beispiel wird nachfolgend angeführt. Für weitere Informationen zum wertungsfreien Feedback sei auf den folgenden Beitrag verwiesen:</w:t>
      </w:r>
      <w:r w:rsidR="00C847C0" w:rsidRPr="00A04282">
        <w:rPr>
          <w:i/>
          <w:iCs/>
        </w:rPr>
        <w:br/>
      </w:r>
      <w:r w:rsidR="00C847C0">
        <w:t xml:space="preserve">Ansteeg, M. (2022). </w:t>
      </w:r>
      <w:r w:rsidR="00C847C0" w:rsidRPr="00A04282">
        <w:t>Gegenseitig und wertungsfrei: Mit Feedback die Wirkung auf den eigenen Lernprozess beurteilen. MN</w:t>
      </w:r>
      <w:r w:rsidR="00C847C0">
        <w:t>U Journal, 75(6), 446-451.</w:t>
      </w:r>
    </w:p>
    <w:p w14:paraId="3CFE2833" w14:textId="51C62B4A" w:rsidR="008F2FF2" w:rsidRDefault="001678C7" w:rsidP="00A04282">
      <w:pPr>
        <w:jc w:val="both"/>
      </w:pPr>
      <w:r>
        <w:t>Offener Beobachtungsbogen</w:t>
      </w:r>
      <w:r w:rsidR="00C847C0">
        <w:t xml:space="preserve"> (bildet nur einen Teil der Unterrichtsstunde ab)</w:t>
      </w:r>
      <w:r>
        <w:t>:</w:t>
      </w:r>
    </w:p>
    <w:p w14:paraId="4B3FEA9B" w14:textId="069A848C" w:rsidR="001678C7" w:rsidRDefault="00C847C0" w:rsidP="00C847C0">
      <w:pPr>
        <w:jc w:val="center"/>
      </w:pPr>
      <w:r w:rsidRPr="00C847C0">
        <w:rPr>
          <w:noProof/>
        </w:rPr>
        <w:lastRenderedPageBreak/>
        <w:drawing>
          <wp:inline distT="0" distB="0" distL="0" distR="0" wp14:anchorId="70DBA0C2" wp14:editId="6BFEE731">
            <wp:extent cx="9458084" cy="5042852"/>
            <wp:effectExtent l="0" t="2223" r="7938" b="7937"/>
            <wp:docPr id="758134745"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134745" name="Grafik 1" descr="Ein Bild, das Text, Screenshot, Schrift, Zahl enthält.&#10;&#10;Automatisch generierte Beschreibung"/>
                    <pic:cNvPicPr/>
                  </pic:nvPicPr>
                  <pic:blipFill>
                    <a:blip r:embed="rId5"/>
                    <a:stretch>
                      <a:fillRect/>
                    </a:stretch>
                  </pic:blipFill>
                  <pic:spPr>
                    <a:xfrm rot="16200000">
                      <a:off x="0" y="0"/>
                      <a:ext cx="9505936" cy="5068366"/>
                    </a:xfrm>
                    <a:prstGeom prst="rect">
                      <a:avLst/>
                    </a:prstGeom>
                  </pic:spPr>
                </pic:pic>
              </a:graphicData>
            </a:graphic>
          </wp:inline>
        </w:drawing>
      </w:r>
    </w:p>
    <w:p w14:paraId="4A017CC4" w14:textId="3897A13C" w:rsidR="00C847C0" w:rsidRDefault="00C847C0" w:rsidP="001371AF">
      <w:pPr>
        <w:jc w:val="both"/>
      </w:pPr>
      <w:r>
        <w:lastRenderedPageBreak/>
        <w:t xml:space="preserve">Wertungsfreies Feedback zum </w:t>
      </w:r>
      <w:r w:rsidR="001371AF">
        <w:t xml:space="preserve">offenen </w:t>
      </w:r>
      <w:r>
        <w:t>Beobachtungsbogen</w:t>
      </w:r>
      <w:r w:rsidR="001371AF">
        <w:t>:</w:t>
      </w:r>
    </w:p>
    <w:p w14:paraId="2546700F" w14:textId="77777777" w:rsidR="00C847C0" w:rsidRDefault="00C847C0" w:rsidP="001371AF">
      <w:pPr>
        <w:jc w:val="both"/>
      </w:pPr>
      <w:r w:rsidRPr="00C847C0">
        <w:t>Du hast eine Unterrichtsstunde zu</w:t>
      </w:r>
      <w:r>
        <w:t>m</w:t>
      </w:r>
      <w:r w:rsidRPr="00C847C0">
        <w:t xml:space="preserve"> Thema „</w:t>
      </w:r>
      <w:r>
        <w:t>B</w:t>
      </w:r>
      <w:r w:rsidRPr="00C847C0">
        <w:t xml:space="preserve">inomische Formeln“ gehalten. Zu Beginn hast du Arbeitsblätter ausgeteilt, welche </w:t>
      </w:r>
      <w:r>
        <w:t>die Lernenden</w:t>
      </w:r>
      <w:r w:rsidRPr="00C847C0">
        <w:t xml:space="preserve"> bearbeiten sollten. Ich habe es als unterstützend empfunden, dass du durch den Klassenraum gegangen bist, bei Fragen den </w:t>
      </w:r>
      <w:r>
        <w:t>Lernenden</w:t>
      </w:r>
      <w:r w:rsidRPr="00C847C0">
        <w:t xml:space="preserve"> geholfen hast und auf Fehler eingegangen bist. </w:t>
      </w:r>
    </w:p>
    <w:p w14:paraId="0150B8AE" w14:textId="78ACE6C9" w:rsidR="00C847C0" w:rsidRDefault="00002E9B" w:rsidP="001371AF">
      <w:pPr>
        <w:jc w:val="both"/>
      </w:pPr>
      <w:r>
        <w:t>Einem Schüler hast du gesagt, wie der nächste Schritt aussehen soll: (a</w:t>
      </w:r>
      <w:r w:rsidR="001371AF">
        <w:t xml:space="preserve"> </w:t>
      </w:r>
      <w:r>
        <w:t>+</w:t>
      </w:r>
      <w:r w:rsidR="001371AF">
        <w:t xml:space="preserve"> </w:t>
      </w:r>
      <w:r>
        <w:t>b)*(a</w:t>
      </w:r>
      <w:r w:rsidR="001371AF">
        <w:t xml:space="preserve"> </w:t>
      </w:r>
      <w:r>
        <w:t>+</w:t>
      </w:r>
      <w:r w:rsidR="001371AF">
        <w:t xml:space="preserve"> </w:t>
      </w:r>
      <w:r>
        <w:t xml:space="preserve">b). Der Schüler wirkte überrascht. Es war nur ein kurzer Impuls und du bist direkt weitergegangen. </w:t>
      </w:r>
      <w:r w:rsidR="001371AF">
        <w:t>Ich hatte den Eindruck, dass d</w:t>
      </w:r>
      <w:r>
        <w:t xml:space="preserve">er Schüler seinen Fehler korrigieren </w:t>
      </w:r>
      <w:r w:rsidR="001371AF">
        <w:t>konnte</w:t>
      </w:r>
      <w:r>
        <w:t xml:space="preserve">. </w:t>
      </w:r>
    </w:p>
    <w:p w14:paraId="6464676E" w14:textId="73DCFDB8" w:rsidR="00002E9B" w:rsidRDefault="00002E9B" w:rsidP="001371AF">
      <w:pPr>
        <w:jc w:val="both"/>
      </w:pPr>
      <w:r>
        <w:t>Als du bei einer Schülerin vorbeigekommen bist, hast du ihr zurückgemeldet, dass ihre Bearbeitung schon gut ist. Die Schülerin hat direkt weitergearbeitet.</w:t>
      </w:r>
    </w:p>
    <w:p w14:paraId="3D6C135F" w14:textId="1C1EA941" w:rsidR="00002E9B" w:rsidRDefault="00002E9B" w:rsidP="001371AF">
      <w:pPr>
        <w:jc w:val="both"/>
      </w:pPr>
      <w:r>
        <w:t>Einer anderen Schülerin hast du ebenfalls gesagt, dass es gut ist, was sie gemacht hat. Dabei hast du auf eine Stelle in ihrem Heft gezeigt. Die Schülerin hat kurz hochgeschaut und dann wieder weitergeschrieben. Für mich ist an dieser Stelle offengeblieben, warum genau die Lösung der Schülerin gut war bzw. was du an der Lösung besonders erwähnenswert fandest.</w:t>
      </w:r>
    </w:p>
    <w:p w14:paraId="566F59BD" w14:textId="015BF892" w:rsidR="00002E9B" w:rsidRDefault="00002E9B" w:rsidP="001371AF">
      <w:pPr>
        <w:jc w:val="both"/>
      </w:pPr>
      <w:r>
        <w:t>Bei einem Schüler habe ich wahrgenommen, dass er etwas frustriert schien, weil er bemerkt hat, dass sein Ergebnis falsch ist. Du hast dich ihm zugewandt und den nächsten Schritt erklärt. Der Schüler hat den Schritt bestätigt und betont, dass er es wieder falsch gemacht hatte. Du bist darauf nicht eingegangen, sondern hast dir die Bearbeitungen von anderen Lernenden angesehen.</w:t>
      </w:r>
    </w:p>
    <w:p w14:paraId="1A57C5DF" w14:textId="6A4805F6" w:rsidR="00B44D75" w:rsidRDefault="00002E9B" w:rsidP="001371AF">
      <w:pPr>
        <w:jc w:val="both"/>
      </w:pPr>
      <w:r>
        <w:t xml:space="preserve">Ich </w:t>
      </w:r>
      <w:r w:rsidR="001371AF">
        <w:t>habe die Vermutung</w:t>
      </w:r>
      <w:r>
        <w:t xml:space="preserve">, dass du bemerkt hast, dass einige Lernende den ersten Zwischenschritt überspringen. </w:t>
      </w:r>
      <w:r w:rsidR="001371AF">
        <w:t>Du hast eine kurze Phase im Plenum eingeschoben und gefragt, was es heißt, wenn wir den Ausdruck (a + b)</w:t>
      </w:r>
      <w:r w:rsidR="001371AF" w:rsidRPr="001371AF">
        <w:rPr>
          <w:vertAlign w:val="superscript"/>
        </w:rPr>
        <w:t>2</w:t>
      </w:r>
      <w:r w:rsidR="001371AF">
        <w:t xml:space="preserve"> nicht als Potenz schreiben, und was wir rechnen müssen. Ein Schüler hat den ersten Schritt beschrieben, den du anschließend an der Tafel festgehalten hast. Dann hast du zusammengefasst, dass man es so wie beschrieben notieren kann. Außerdem hast du nachgefragt, wie dann gerechnet werden muss. Du hast einen Schüler drangenommen, der das Vorgehen beschrieben hat. Währenddessen hast du das Vorgehen mit Pfeilen an der Tafel veranschaulicht. Die Umformung selbst hast du nicht aufgeschrieben. Stattdessen hast du die Aussage des Schülers bestätigt und den Hinweis gegeben, dass noch verrechnet werden sollte, was verrechnet werden kann. </w:t>
      </w:r>
    </w:p>
    <w:p w14:paraId="142071E0" w14:textId="14855B3A" w:rsidR="00DC3DDB" w:rsidRDefault="00CB4092">
      <w:r>
        <w:rPr>
          <w:noProof/>
        </w:rPr>
        <mc:AlternateContent>
          <mc:Choice Requires="wpg">
            <w:drawing>
              <wp:anchor distT="0" distB="0" distL="114300" distR="114300" simplePos="0" relativeHeight="251659264" behindDoc="0" locked="0" layoutInCell="1" allowOverlap="1" wp14:anchorId="5B097F02" wp14:editId="2334EDE4">
                <wp:simplePos x="0" y="0"/>
                <wp:positionH relativeFrom="margin">
                  <wp:align>center</wp:align>
                </wp:positionH>
                <wp:positionV relativeFrom="paragraph">
                  <wp:posOffset>2893640</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7871D562" w14:textId="77777777" w:rsidR="00CB4092" w:rsidRPr="00AB5DA1" w:rsidRDefault="00CB4092" w:rsidP="00CB4092">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6"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5B097F02" id="Gruppieren 2" o:spid="_x0000_s1026" style="position:absolute;margin-left:0;margin-top:227.85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JXnkMUEAAAXDgAADgAAAAAAAAAAAAAAAAA6AgAA&#10;ZHJzL2Uyb0RvYy54bWxQSwECLQAKAAAAAAAAACEA54B/Xw8mAAAPJgAAFAAAAAAAAAAAAAAAAAAr&#10;BwAAZHJzL21lZGlhL2ltYWdlMS5wbmdQSwECLQAKAAAAAAAAACEAdWni/cpzAADKcwAAFAAAAAAA&#10;AAAAAAAAAABsLQAAZHJzL21lZGlhL2ltYWdlMi5wbmdQSwECLQAUAAYACAAAACEA8ecVMOAAAAAJ&#10;AQAADwAAAAAAAAAAAAAAAABo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7871D562" w14:textId="77777777" w:rsidR="00CB4092" w:rsidRPr="00AB5DA1" w:rsidRDefault="00CB4092" w:rsidP="00CB4092">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9"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0"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1" o:title="Ein Bild, das Text, Schrift, Grafiken, Screenshot enthält"/>
                </v:shape>
                <w10:wrap anchorx="margin"/>
              </v:group>
            </w:pict>
          </mc:Fallback>
        </mc:AlternateContent>
      </w:r>
    </w:p>
    <w:sectPr w:rsidR="00DC3DD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06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02E9B"/>
    <w:rsid w:val="000230C4"/>
    <w:rsid w:val="00057D95"/>
    <w:rsid w:val="00094944"/>
    <w:rsid w:val="00131DFD"/>
    <w:rsid w:val="001371AF"/>
    <w:rsid w:val="001678C7"/>
    <w:rsid w:val="001A557F"/>
    <w:rsid w:val="002B3A17"/>
    <w:rsid w:val="00305069"/>
    <w:rsid w:val="00334C7F"/>
    <w:rsid w:val="0035363C"/>
    <w:rsid w:val="003952DA"/>
    <w:rsid w:val="003E5741"/>
    <w:rsid w:val="00404F10"/>
    <w:rsid w:val="004B056E"/>
    <w:rsid w:val="004D4543"/>
    <w:rsid w:val="004D5650"/>
    <w:rsid w:val="004E6177"/>
    <w:rsid w:val="006E2243"/>
    <w:rsid w:val="00710225"/>
    <w:rsid w:val="007511A1"/>
    <w:rsid w:val="00872481"/>
    <w:rsid w:val="00881D43"/>
    <w:rsid w:val="00885B5D"/>
    <w:rsid w:val="008F2FF2"/>
    <w:rsid w:val="0092688E"/>
    <w:rsid w:val="009E5846"/>
    <w:rsid w:val="00A04282"/>
    <w:rsid w:val="00AF46D4"/>
    <w:rsid w:val="00B2775F"/>
    <w:rsid w:val="00B44D75"/>
    <w:rsid w:val="00BD3A47"/>
    <w:rsid w:val="00C847C0"/>
    <w:rsid w:val="00CB4092"/>
    <w:rsid w:val="00CB51C5"/>
    <w:rsid w:val="00DC3DDB"/>
    <w:rsid w:val="00DE4383"/>
    <w:rsid w:val="00E61933"/>
    <w:rsid w:val="00F645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4D75"/>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character" w:styleId="Hyperlink">
    <w:name w:val="Hyperlink"/>
    <w:basedOn w:val="Absatz-Standardschriftart"/>
    <w:uiPriority w:val="99"/>
    <w:unhideWhenUsed/>
    <w:rsid w:val="00881D4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eativecommons.org/licenses/by-sa/4.0/" TargetMode="External"/><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creativecommons.org/licenses/by-sa/4.0/"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659</Words>
  <Characters>4153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10</cp:revision>
  <dcterms:created xsi:type="dcterms:W3CDTF">2024-12-12T11:20:00Z</dcterms:created>
  <dcterms:modified xsi:type="dcterms:W3CDTF">2025-09-22T15:06:00Z</dcterms:modified>
</cp:coreProperties>
</file>